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416"/>
        <w:gridCol w:w="745"/>
        <w:gridCol w:w="1579"/>
        <w:gridCol w:w="4623"/>
      </w:tblGrid>
      <w:tr w:rsidR="001115CC" w:rsidRPr="00F35469" w:rsidTr="005F7DD1">
        <w:trPr>
          <w:trHeight w:val="280"/>
        </w:trPr>
        <w:tc>
          <w:tcPr>
            <w:tcW w:w="1702" w:type="dxa"/>
            <w:shd w:val="clear" w:color="auto" w:fill="auto"/>
            <w:vAlign w:val="center"/>
            <w:hideMark/>
          </w:tcPr>
          <w:p w:rsidR="001115CC" w:rsidRPr="003317AE" w:rsidRDefault="001115CC" w:rsidP="005F7DD1">
            <w:pPr>
              <w:widowControl/>
              <w:jc w:val="center"/>
              <w:rPr>
                <w:rFonts w:ascii="宋体" w:eastAsia="宋体" w:hAnsi="宋体" w:cs="宋体"/>
                <w:b/>
                <w:bCs/>
                <w:kern w:val="0"/>
                <w:sz w:val="24"/>
                <w:szCs w:val="24"/>
              </w:rPr>
            </w:pPr>
            <w:r w:rsidRPr="003317AE">
              <w:rPr>
                <w:rFonts w:ascii="宋体" w:eastAsia="宋体" w:hAnsi="宋体" w:cs="宋体" w:hint="eastAsia"/>
                <w:b/>
                <w:bCs/>
                <w:kern w:val="0"/>
                <w:sz w:val="24"/>
                <w:szCs w:val="24"/>
              </w:rPr>
              <w:t>资产名称</w:t>
            </w:r>
          </w:p>
        </w:tc>
        <w:tc>
          <w:tcPr>
            <w:tcW w:w="1416" w:type="dxa"/>
            <w:shd w:val="clear" w:color="auto" w:fill="auto"/>
            <w:vAlign w:val="center"/>
            <w:hideMark/>
          </w:tcPr>
          <w:p w:rsidR="001115CC" w:rsidRPr="003317AE" w:rsidRDefault="001115CC" w:rsidP="005F7DD1">
            <w:pPr>
              <w:widowControl/>
              <w:jc w:val="center"/>
              <w:rPr>
                <w:rFonts w:ascii="宋体" w:eastAsia="宋体" w:hAnsi="宋体" w:cs="宋体"/>
                <w:b/>
                <w:bCs/>
                <w:kern w:val="0"/>
                <w:sz w:val="24"/>
                <w:szCs w:val="24"/>
              </w:rPr>
            </w:pPr>
            <w:r w:rsidRPr="003317AE">
              <w:rPr>
                <w:rFonts w:ascii="宋体" w:eastAsia="宋体" w:hAnsi="宋体" w:cs="宋体" w:hint="eastAsia"/>
                <w:b/>
                <w:bCs/>
                <w:kern w:val="0"/>
                <w:sz w:val="24"/>
                <w:szCs w:val="24"/>
              </w:rPr>
              <w:t>型号</w:t>
            </w:r>
          </w:p>
        </w:tc>
        <w:tc>
          <w:tcPr>
            <w:tcW w:w="745" w:type="dxa"/>
            <w:shd w:val="clear" w:color="auto" w:fill="auto"/>
            <w:vAlign w:val="center"/>
            <w:hideMark/>
          </w:tcPr>
          <w:p w:rsidR="001115CC" w:rsidRPr="003317AE" w:rsidRDefault="001115CC" w:rsidP="005F7DD1">
            <w:pPr>
              <w:widowControl/>
              <w:jc w:val="center"/>
              <w:rPr>
                <w:rFonts w:ascii="宋体" w:eastAsia="宋体" w:hAnsi="宋体" w:cs="宋体"/>
                <w:b/>
                <w:bCs/>
                <w:kern w:val="0"/>
                <w:sz w:val="24"/>
                <w:szCs w:val="24"/>
              </w:rPr>
            </w:pPr>
            <w:r w:rsidRPr="003317AE">
              <w:rPr>
                <w:rFonts w:ascii="宋体" w:eastAsia="宋体" w:hAnsi="宋体" w:cs="宋体" w:hint="eastAsia"/>
                <w:b/>
                <w:bCs/>
                <w:kern w:val="0"/>
                <w:sz w:val="24"/>
                <w:szCs w:val="24"/>
              </w:rPr>
              <w:t>数量</w:t>
            </w:r>
          </w:p>
        </w:tc>
        <w:tc>
          <w:tcPr>
            <w:tcW w:w="1579" w:type="dxa"/>
            <w:shd w:val="clear" w:color="auto" w:fill="auto"/>
            <w:vAlign w:val="center"/>
            <w:hideMark/>
          </w:tcPr>
          <w:p w:rsidR="001115CC" w:rsidRPr="003317AE" w:rsidRDefault="001115CC" w:rsidP="005F7DD1">
            <w:pPr>
              <w:widowControl/>
              <w:jc w:val="center"/>
              <w:rPr>
                <w:rFonts w:ascii="宋体" w:eastAsia="宋体" w:hAnsi="宋体" w:cs="宋体"/>
                <w:b/>
                <w:bCs/>
                <w:kern w:val="0"/>
                <w:sz w:val="24"/>
                <w:szCs w:val="24"/>
              </w:rPr>
            </w:pPr>
            <w:r w:rsidRPr="003317AE">
              <w:rPr>
                <w:rFonts w:ascii="宋体" w:eastAsia="宋体" w:hAnsi="宋体" w:cs="宋体" w:hint="eastAsia"/>
                <w:b/>
                <w:bCs/>
                <w:kern w:val="0"/>
                <w:sz w:val="24"/>
                <w:szCs w:val="24"/>
              </w:rPr>
              <w:t>拆除范围</w:t>
            </w:r>
          </w:p>
        </w:tc>
        <w:tc>
          <w:tcPr>
            <w:tcW w:w="4623" w:type="dxa"/>
            <w:shd w:val="clear" w:color="auto" w:fill="auto"/>
            <w:vAlign w:val="center"/>
            <w:hideMark/>
          </w:tcPr>
          <w:p w:rsidR="001115CC" w:rsidRPr="003317AE" w:rsidRDefault="001115CC" w:rsidP="005F7DD1">
            <w:pPr>
              <w:widowControl/>
              <w:jc w:val="center"/>
              <w:rPr>
                <w:rFonts w:ascii="宋体" w:eastAsia="宋体" w:hAnsi="宋体" w:cs="宋体"/>
                <w:b/>
                <w:bCs/>
                <w:kern w:val="0"/>
                <w:sz w:val="24"/>
                <w:szCs w:val="24"/>
              </w:rPr>
            </w:pPr>
            <w:r w:rsidRPr="003317AE">
              <w:rPr>
                <w:rFonts w:ascii="宋体" w:eastAsia="宋体" w:hAnsi="宋体" w:cs="宋体" w:hint="eastAsia"/>
                <w:b/>
                <w:bCs/>
                <w:kern w:val="0"/>
                <w:sz w:val="24"/>
                <w:szCs w:val="24"/>
              </w:rPr>
              <w:t>拆除要求</w:t>
            </w:r>
          </w:p>
        </w:tc>
      </w:tr>
      <w:tr w:rsidR="001115CC" w:rsidRPr="00F35469" w:rsidTr="005F7DD1">
        <w:trPr>
          <w:trHeight w:val="196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酸沥设备250KG</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DG-1500-250（主机）</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F35469" w:rsidRDefault="001115CC" w:rsidP="005F7DD1">
            <w:pPr>
              <w:widowControl/>
              <w:jc w:val="left"/>
              <w:rPr>
                <w:rFonts w:ascii="宋体" w:eastAsia="宋体" w:hAnsi="宋体" w:cs="宋体"/>
                <w:kern w:val="0"/>
                <w:sz w:val="22"/>
              </w:rPr>
            </w:pPr>
            <w:r w:rsidRPr="00DD65F6">
              <w:rPr>
                <w:rFonts w:asciiTheme="minorEastAsia" w:hAnsiTheme="minorEastAsia" w:cs="Segoe UI" w:hint="eastAsia"/>
                <w:color w:val="404040"/>
                <w:kern w:val="0"/>
                <w:sz w:val="24"/>
                <w:szCs w:val="24"/>
              </w:rPr>
              <w:t>以蒸汽进出口法兰为界，将加热罐主体从安装平台进行移除</w:t>
            </w:r>
          </w:p>
        </w:tc>
        <w:tc>
          <w:tcPr>
            <w:tcW w:w="4623" w:type="dxa"/>
            <w:shd w:val="clear" w:color="auto" w:fill="auto"/>
            <w:vAlign w:val="center"/>
            <w:hideMark/>
          </w:tcPr>
          <w:p w:rsidR="001115CC" w:rsidRPr="00F35469" w:rsidRDefault="001115CC" w:rsidP="005F7DD1">
            <w:pPr>
              <w:widowControl/>
              <w:jc w:val="left"/>
              <w:rPr>
                <w:rFonts w:ascii="宋体" w:eastAsia="宋体" w:hAnsi="宋体" w:cs="宋体"/>
                <w:kern w:val="0"/>
                <w:sz w:val="22"/>
              </w:rPr>
            </w:pPr>
            <w:r w:rsidRPr="00DD65F6">
              <w:rPr>
                <w:rFonts w:asciiTheme="minorEastAsia" w:hAnsiTheme="minorEastAsia" w:cs="Segoe UI" w:hint="eastAsia"/>
                <w:color w:val="404040"/>
                <w:kern w:val="0"/>
                <w:sz w:val="24"/>
                <w:szCs w:val="24"/>
              </w:rPr>
              <w:t>1.拆除前对加热罐整体拍照，对各部件进行编号登记并拍照留存记录</w:t>
            </w:r>
            <w:r w:rsidRPr="00DD65F6">
              <w:rPr>
                <w:rFonts w:asciiTheme="minorEastAsia" w:hAnsiTheme="minorEastAsia" w:cs="Segoe UI" w:hint="eastAsia"/>
                <w:color w:val="404040"/>
                <w:kern w:val="0"/>
                <w:sz w:val="24"/>
                <w:szCs w:val="24"/>
              </w:rPr>
              <w:br/>
              <w:t>2.拆除前，用压缩空气对加热罐蒸汽管进行吹扫，并在吹扫后将进出口用相应尺寸的盲板或橡胶垫进行密封</w:t>
            </w:r>
            <w:r w:rsidRPr="00DD65F6">
              <w:rPr>
                <w:rFonts w:asciiTheme="minorEastAsia" w:hAnsiTheme="minorEastAsia" w:cs="Segoe UI" w:hint="eastAsia"/>
                <w:color w:val="404040"/>
                <w:kern w:val="0"/>
                <w:sz w:val="24"/>
                <w:szCs w:val="24"/>
              </w:rPr>
              <w:br/>
              <w:t>3.将加热罐整体移除并固定放置于托盘上便于转运</w:t>
            </w:r>
            <w:r w:rsidRPr="00DD65F6">
              <w:rPr>
                <w:rFonts w:asciiTheme="minorEastAsia" w:hAnsiTheme="minorEastAsia" w:cs="Segoe UI" w:hint="eastAsia"/>
                <w:color w:val="404040"/>
                <w:kern w:val="0"/>
                <w:sz w:val="24"/>
                <w:szCs w:val="24"/>
              </w:rPr>
              <w:br/>
              <w:t>4.将资产终身码、资产名称及资产重量的标识打印并妥善固定于设备上</w:t>
            </w:r>
          </w:p>
        </w:tc>
      </w:tr>
      <w:tr w:rsidR="001115CC" w:rsidRPr="00F35469" w:rsidTr="005F7DD1">
        <w:trPr>
          <w:trHeight w:val="699"/>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压滤机</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50m3组合件（合成系统）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以压滤机进液法兰为界将压滤机本体及其液压系统和控制系统进行拆除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1.拆除前对压滤机整体拍照，对各部件进行编号登记并拍照留存记录</w:t>
            </w:r>
            <w:r w:rsidRPr="00DD65F6">
              <w:rPr>
                <w:rFonts w:asciiTheme="minorEastAsia" w:hAnsiTheme="minorEastAsia" w:cs="Segoe UI" w:hint="eastAsia"/>
                <w:color w:val="404040"/>
                <w:kern w:val="0"/>
                <w:sz w:val="24"/>
                <w:szCs w:val="24"/>
              </w:rPr>
              <w:br/>
              <w:t>2.拆除前确保压滤机已泄压，内部无待压物料，各油缸位于起始位置并排空液压油</w:t>
            </w:r>
            <w:r w:rsidRPr="00DD65F6">
              <w:rPr>
                <w:rFonts w:asciiTheme="minorEastAsia" w:hAnsiTheme="minorEastAsia" w:cs="Segoe UI" w:hint="eastAsia"/>
                <w:color w:val="404040"/>
                <w:kern w:val="0"/>
                <w:sz w:val="24"/>
                <w:szCs w:val="24"/>
              </w:rPr>
              <w:br/>
              <w:t>3.按从上至下的顺序将装置进行分解拆除（压滤机主体视为整体，不进一步拆分）并对各组成部分外观进行清洁。将各部件名称及编号进行妥善标识</w:t>
            </w:r>
            <w:r w:rsidRPr="00DD65F6">
              <w:rPr>
                <w:rFonts w:asciiTheme="minorEastAsia" w:hAnsiTheme="minorEastAsia" w:cs="Segoe UI" w:hint="eastAsia"/>
                <w:color w:val="404040"/>
                <w:kern w:val="0"/>
                <w:sz w:val="24"/>
                <w:szCs w:val="24"/>
              </w:rPr>
              <w:br/>
              <w:t>4.对控制柜用缠绕膜进行妥善包裹，压滤机物料进口法兰进行封闭，液压缸油管接口封闭，并将液压系统整体用缠绕膜进行妥善包裹</w:t>
            </w:r>
            <w:r w:rsidRPr="00DD65F6">
              <w:rPr>
                <w:rFonts w:asciiTheme="minorEastAsia" w:hAnsiTheme="minorEastAsia" w:cs="Segoe UI" w:hint="eastAsia"/>
                <w:color w:val="404040"/>
                <w:kern w:val="0"/>
                <w:sz w:val="24"/>
                <w:szCs w:val="24"/>
              </w:rPr>
              <w:br/>
              <w:t>5.存放时，各构件下方应放置足够的托盘，防止构件变形、受潮并便于后期转运</w:t>
            </w:r>
            <w:r w:rsidRPr="00DD65F6">
              <w:rPr>
                <w:rFonts w:asciiTheme="minorEastAsia" w:hAnsiTheme="minorEastAsia" w:cs="Segoe UI" w:hint="eastAsia"/>
                <w:color w:val="404040"/>
                <w:kern w:val="0"/>
                <w:sz w:val="24"/>
                <w:szCs w:val="24"/>
              </w:rPr>
              <w:br/>
              <w:t>6.将资产终身码、资产名称及资产重量的标识打印并妥善固定于设备上</w:t>
            </w:r>
          </w:p>
        </w:tc>
      </w:tr>
      <w:tr w:rsidR="001115CC" w:rsidRPr="00F35469" w:rsidTr="005F7DD1">
        <w:trPr>
          <w:trHeight w:val="168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布袋除尘系统</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120m3（造粒系统）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以除尘器进出口为界，将除尘器整体进行移除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1.拆除前对除尘装置整体拍照，对各部件进行编号登记并拍照留存记录</w:t>
            </w:r>
            <w:r w:rsidRPr="00DD65F6">
              <w:rPr>
                <w:rFonts w:asciiTheme="minorEastAsia" w:hAnsiTheme="minorEastAsia" w:cs="Segoe UI" w:hint="eastAsia"/>
                <w:color w:val="404040"/>
                <w:kern w:val="0"/>
                <w:sz w:val="24"/>
                <w:szCs w:val="24"/>
              </w:rPr>
              <w:br/>
              <w:t>2.将外接管道全部断开连接后，将装置整体从钢结构底座上移除并水平放置于托盘上</w:t>
            </w:r>
            <w:r w:rsidRPr="00DD65F6">
              <w:rPr>
                <w:rFonts w:asciiTheme="minorEastAsia" w:hAnsiTheme="minorEastAsia" w:cs="Segoe UI" w:hint="eastAsia"/>
                <w:color w:val="404040"/>
                <w:kern w:val="0"/>
                <w:sz w:val="24"/>
                <w:szCs w:val="24"/>
              </w:rPr>
              <w:br/>
              <w:t>3.对装置各进出口进行封闭并将资产终身码、资产名称及资产重量的标识打印并妥善固定在除尘装置上</w:t>
            </w:r>
          </w:p>
        </w:tc>
      </w:tr>
      <w:tr w:rsidR="001115CC" w:rsidRPr="00F35469" w:rsidTr="005F7DD1">
        <w:trPr>
          <w:trHeight w:val="1124"/>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门式起重机</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MH2-13</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起重机全部构件（含轨道）</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1.拆除前对起重机整体拍照，对各部件进行编号登记并拍照留存记录</w:t>
            </w:r>
            <w:r w:rsidRPr="00DD65F6">
              <w:rPr>
                <w:rFonts w:asciiTheme="minorEastAsia" w:hAnsiTheme="minorEastAsia" w:cs="Segoe UI" w:hint="eastAsia"/>
                <w:color w:val="404040"/>
                <w:kern w:val="0"/>
                <w:sz w:val="24"/>
                <w:szCs w:val="24"/>
              </w:rPr>
              <w:br/>
              <w:t>2.按从上至下，由左至右的顺序对起重机各部件进行分解拆卸及外观清洁。并将各部件名称及编号进行妥善标识</w:t>
            </w:r>
            <w:r w:rsidRPr="00DD65F6">
              <w:rPr>
                <w:rFonts w:asciiTheme="minorEastAsia" w:hAnsiTheme="minorEastAsia" w:cs="Segoe UI" w:hint="eastAsia"/>
                <w:color w:val="404040"/>
                <w:kern w:val="0"/>
                <w:sz w:val="24"/>
                <w:szCs w:val="24"/>
              </w:rPr>
              <w:br/>
              <w:t>3.对起重机各控制柜、电动葫芦、线缆进行清洁后用缠绕膜进行妥善包裹，确保不影响其二次出售</w:t>
            </w:r>
            <w:r w:rsidRPr="00DD65F6">
              <w:rPr>
                <w:rFonts w:asciiTheme="minorEastAsia" w:hAnsiTheme="minorEastAsia" w:cs="Segoe UI" w:hint="eastAsia"/>
                <w:color w:val="404040"/>
                <w:kern w:val="0"/>
                <w:sz w:val="24"/>
                <w:szCs w:val="24"/>
              </w:rPr>
              <w:br/>
              <w:t>4.存放时，各构件下方应放置足够的托盘，防止构件变形、受潮并便于后期转运</w:t>
            </w:r>
            <w:r w:rsidRPr="00DD65F6">
              <w:rPr>
                <w:rFonts w:asciiTheme="minorEastAsia" w:hAnsiTheme="minorEastAsia" w:cs="Segoe UI" w:hint="eastAsia"/>
                <w:color w:val="404040"/>
                <w:kern w:val="0"/>
                <w:sz w:val="24"/>
                <w:szCs w:val="24"/>
              </w:rPr>
              <w:br/>
            </w:r>
            <w:r w:rsidRPr="00DD65F6">
              <w:rPr>
                <w:rFonts w:asciiTheme="minorEastAsia" w:hAnsiTheme="minorEastAsia" w:cs="Segoe UI" w:hint="eastAsia"/>
                <w:color w:val="404040"/>
                <w:kern w:val="0"/>
                <w:sz w:val="24"/>
                <w:szCs w:val="24"/>
              </w:rPr>
              <w:lastRenderedPageBreak/>
              <w:t>5.将资产终身码、资产名称及资产重量的标识打印并妥善固定于设备上</w:t>
            </w:r>
          </w:p>
        </w:tc>
      </w:tr>
      <w:tr w:rsidR="001115CC" w:rsidRPr="00F35469" w:rsidTr="005F7DD1">
        <w:trPr>
          <w:trHeight w:val="280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lastRenderedPageBreak/>
              <w:t>鼓风机</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Q=2500m3/h P=7200Pa T=20℃（造粒系统）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风机进出风口为界，含电机及其支架</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1.拆除前对风机整体拍照留档</w:t>
            </w:r>
            <w:r w:rsidRPr="00DD65F6">
              <w:rPr>
                <w:rFonts w:asciiTheme="minorEastAsia" w:hAnsiTheme="minorEastAsia" w:cs="Segoe UI" w:hint="eastAsia"/>
                <w:color w:val="404040"/>
                <w:kern w:val="0"/>
                <w:sz w:val="24"/>
                <w:szCs w:val="24"/>
              </w:rPr>
              <w:br/>
              <w:t>2.动力电缆移除后将电机接线盒内清洁干净并装回相关紧固件</w:t>
            </w:r>
            <w:r w:rsidRPr="00DD65F6">
              <w:rPr>
                <w:rFonts w:asciiTheme="minorEastAsia" w:hAnsiTheme="minorEastAsia" w:cs="Segoe UI" w:hint="eastAsia"/>
                <w:color w:val="404040"/>
                <w:kern w:val="0"/>
                <w:sz w:val="24"/>
                <w:szCs w:val="24"/>
              </w:rPr>
              <w:br/>
              <w:t>3.排空润滑油（若有）</w:t>
            </w:r>
            <w:r w:rsidRPr="00DD65F6">
              <w:rPr>
                <w:rFonts w:asciiTheme="minorEastAsia" w:hAnsiTheme="minorEastAsia" w:cs="Segoe UI" w:hint="eastAsia"/>
                <w:color w:val="404040"/>
                <w:kern w:val="0"/>
                <w:sz w:val="24"/>
                <w:szCs w:val="24"/>
              </w:rPr>
              <w:br/>
              <w:t>4.对拆除后的风机整体外观进行清洁，移除灰尘异物并根据实际情况进行锈蚀部分的外观防腐，</w:t>
            </w:r>
            <w:r w:rsidRPr="00DD65F6">
              <w:rPr>
                <w:rFonts w:asciiTheme="minorEastAsia" w:hAnsiTheme="minorEastAsia" w:cs="Segoe UI" w:hint="eastAsia"/>
                <w:color w:val="404040"/>
                <w:kern w:val="0"/>
                <w:sz w:val="24"/>
                <w:szCs w:val="24"/>
              </w:rPr>
              <w:br/>
              <w:t>5.对清洁后的设备进行称重，记录其净重</w:t>
            </w:r>
            <w:r w:rsidRPr="00DD65F6">
              <w:rPr>
                <w:rFonts w:asciiTheme="minorEastAsia" w:hAnsiTheme="minorEastAsia" w:cs="Segoe UI" w:hint="eastAsia"/>
                <w:color w:val="404040"/>
                <w:kern w:val="0"/>
                <w:sz w:val="24"/>
                <w:szCs w:val="24"/>
              </w:rPr>
              <w:br/>
              <w:t>6.拆除完成后对风机进出口法兰端用对应尺寸的盲板或橡胶垫进行封闭，对接线盒用缠绕膜进行封闭</w:t>
            </w:r>
            <w:r w:rsidRPr="00DD65F6">
              <w:rPr>
                <w:rFonts w:asciiTheme="minorEastAsia" w:hAnsiTheme="minorEastAsia" w:cs="Segoe UI" w:hint="eastAsia"/>
                <w:color w:val="404040"/>
                <w:kern w:val="0"/>
                <w:sz w:val="24"/>
                <w:szCs w:val="24"/>
              </w:rPr>
              <w:br/>
              <w:t>7.用缠绕膜对整机进行包裹并放置于托盘上进行固定。将资产终身码、资产名称及资产重量的标识打印并妥善固定于设备上</w:t>
            </w:r>
          </w:p>
        </w:tc>
      </w:tr>
      <w:tr w:rsidR="001115CC" w:rsidRPr="00F35469" w:rsidTr="005F7DD1">
        <w:trPr>
          <w:trHeight w:val="224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燃烧器主机</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BTZT-30（热源系统）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天然气进气管球阀及为界，含控制箱</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1.拆除前对燃烧器主机整体拍照，对各部件进行编号登记并拍照留存记录</w:t>
            </w:r>
            <w:r w:rsidRPr="00DD65F6">
              <w:rPr>
                <w:rFonts w:asciiTheme="minorEastAsia" w:hAnsiTheme="minorEastAsia" w:cs="Segoe UI" w:hint="eastAsia"/>
                <w:color w:val="404040"/>
                <w:kern w:val="0"/>
                <w:sz w:val="24"/>
                <w:szCs w:val="24"/>
              </w:rPr>
              <w:br/>
              <w:t>2.检查并确保管路内无残留天然气</w:t>
            </w:r>
            <w:r w:rsidRPr="00DD65F6">
              <w:rPr>
                <w:rFonts w:asciiTheme="minorEastAsia" w:hAnsiTheme="minorEastAsia" w:cs="Segoe UI" w:hint="eastAsia"/>
                <w:color w:val="404040"/>
                <w:kern w:val="0"/>
                <w:sz w:val="24"/>
                <w:szCs w:val="24"/>
              </w:rPr>
              <w:br/>
              <w:t>3.拆除外部电源线并将燃烧器整体用缠绕膜进行妥善包裹并固定于托盘上，确保不影响其二次出售（控制箱与主机一同固定）</w:t>
            </w:r>
            <w:r w:rsidRPr="00DD65F6">
              <w:rPr>
                <w:rFonts w:asciiTheme="minorEastAsia" w:hAnsiTheme="minorEastAsia" w:cs="Segoe UI" w:hint="eastAsia"/>
                <w:color w:val="404040"/>
                <w:kern w:val="0"/>
                <w:sz w:val="24"/>
                <w:szCs w:val="24"/>
              </w:rPr>
              <w:br/>
              <w:t>4.将资产终身码、资产名称及资产重量的标识打印并妥善固定于设备上</w:t>
            </w:r>
          </w:p>
        </w:tc>
      </w:tr>
      <w:tr w:rsidR="001115CC" w:rsidRPr="00F35469" w:rsidTr="005F7DD1">
        <w:trPr>
          <w:trHeight w:val="699"/>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循环泵</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TA2（单效蒸发系统）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以泵进口、出口法兰为边界，整体将循环泵从安装位置移除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1.拆除前检查并确保泵内无残留介质，对泵整体拍照留档</w:t>
            </w:r>
            <w:r w:rsidRPr="00DD65F6">
              <w:rPr>
                <w:rFonts w:asciiTheme="minorEastAsia" w:hAnsiTheme="minorEastAsia" w:cs="Segoe UI" w:hint="eastAsia"/>
                <w:color w:val="404040"/>
                <w:kern w:val="0"/>
                <w:sz w:val="24"/>
                <w:szCs w:val="24"/>
              </w:rPr>
              <w:br/>
              <w:t>2.动力电缆移除后将电机接线盒内清洁干净并装回相关紧固件</w:t>
            </w:r>
            <w:r w:rsidRPr="00DD65F6">
              <w:rPr>
                <w:rFonts w:asciiTheme="minorEastAsia" w:hAnsiTheme="minorEastAsia" w:cs="Segoe UI" w:hint="eastAsia"/>
                <w:color w:val="404040"/>
                <w:kern w:val="0"/>
                <w:sz w:val="24"/>
                <w:szCs w:val="24"/>
              </w:rPr>
              <w:br/>
              <w:t>3.排空润滑油（若有）</w:t>
            </w:r>
            <w:r w:rsidRPr="00DD65F6">
              <w:rPr>
                <w:rFonts w:asciiTheme="minorEastAsia" w:hAnsiTheme="minorEastAsia" w:cs="Segoe UI" w:hint="eastAsia"/>
                <w:color w:val="404040"/>
                <w:kern w:val="0"/>
                <w:sz w:val="24"/>
                <w:szCs w:val="24"/>
              </w:rPr>
              <w:br/>
              <w:t>4.对拆除后的循环泵整体外观进行清洁，移除灰尘异物并根据实际情况进行锈蚀部分的外观防腐，</w:t>
            </w:r>
            <w:r w:rsidRPr="00DD65F6">
              <w:rPr>
                <w:rFonts w:asciiTheme="minorEastAsia" w:hAnsiTheme="minorEastAsia" w:cs="Segoe UI" w:hint="eastAsia"/>
                <w:color w:val="404040"/>
                <w:kern w:val="0"/>
                <w:sz w:val="24"/>
                <w:szCs w:val="24"/>
              </w:rPr>
              <w:br/>
              <w:t>5.对清洁后的设备进行称重，记录其净重</w:t>
            </w:r>
            <w:r w:rsidRPr="00DD65F6">
              <w:rPr>
                <w:rFonts w:asciiTheme="minorEastAsia" w:hAnsiTheme="minorEastAsia" w:cs="Segoe UI" w:hint="eastAsia"/>
                <w:color w:val="404040"/>
                <w:kern w:val="0"/>
                <w:sz w:val="24"/>
                <w:szCs w:val="24"/>
              </w:rPr>
              <w:br/>
              <w:t>6.拆除完成后对泵进出口法兰端用对应尺寸的盲板或橡胶垫进行封闭，对接线盒用缠绕膜进行封闭</w:t>
            </w:r>
            <w:r w:rsidRPr="00DD65F6">
              <w:rPr>
                <w:rFonts w:asciiTheme="minorEastAsia" w:hAnsiTheme="minorEastAsia" w:cs="Segoe UI" w:hint="eastAsia"/>
                <w:color w:val="404040"/>
                <w:kern w:val="0"/>
                <w:sz w:val="24"/>
                <w:szCs w:val="24"/>
              </w:rPr>
              <w:br/>
              <w:t>7.用缠绕膜对整机进行包裹并放置于托盘上进行固定。将资产终身码、资产名称及资产重量的标识打印并妥善固定于设备上</w:t>
            </w:r>
          </w:p>
        </w:tc>
      </w:tr>
      <w:tr w:rsidR="001115CC" w:rsidRPr="00F35469" w:rsidTr="005F7DD1">
        <w:trPr>
          <w:trHeight w:val="140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lastRenderedPageBreak/>
              <w:t>余热换热器</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40m3（热源系统）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以换热器进出口为界，将换热器整体进行移除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1.拆除前对换热器整体拍照留档</w:t>
            </w:r>
            <w:r w:rsidRPr="00DD65F6">
              <w:rPr>
                <w:rFonts w:asciiTheme="minorEastAsia" w:hAnsiTheme="minorEastAsia" w:cs="Segoe UI" w:hint="eastAsia"/>
                <w:color w:val="404040"/>
                <w:kern w:val="0"/>
                <w:sz w:val="24"/>
                <w:szCs w:val="24"/>
              </w:rPr>
              <w:br/>
              <w:t>2.将外接管道全部断开连接后，将装置整体从钢结构底座上移除并水平放置于托盘上</w:t>
            </w:r>
            <w:r w:rsidRPr="00DD65F6">
              <w:rPr>
                <w:rFonts w:asciiTheme="minorEastAsia" w:hAnsiTheme="minorEastAsia" w:cs="Segoe UI" w:hint="eastAsia"/>
                <w:color w:val="404040"/>
                <w:kern w:val="0"/>
                <w:sz w:val="24"/>
                <w:szCs w:val="24"/>
              </w:rPr>
              <w:br/>
              <w:t>3.对装置各进出口进行封闭并将资产终身码、资产名称及资产重量的标识打印并妥善固定在换热器上</w:t>
            </w:r>
          </w:p>
        </w:tc>
      </w:tr>
      <w:tr w:rsidR="001115CC" w:rsidRPr="00F35469" w:rsidTr="005F7DD1">
        <w:trPr>
          <w:trHeight w:val="196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热风炉本体（含保温）</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BHLRQ-30（热源系统）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以热风炉进出口为界，将热风炉整体进行移除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1.拆除前检查并确保炉内无残留介质，对炉整体拍照留档</w:t>
            </w:r>
            <w:r w:rsidRPr="00DD65F6">
              <w:rPr>
                <w:rFonts w:asciiTheme="minorEastAsia" w:hAnsiTheme="minorEastAsia" w:cs="Segoe UI" w:hint="eastAsia"/>
                <w:color w:val="404040"/>
                <w:kern w:val="0"/>
                <w:sz w:val="24"/>
                <w:szCs w:val="24"/>
              </w:rPr>
              <w:br/>
              <w:t>2.对拆除后的热风炉整体外观进行清洁，移除灰尘异物并根据实际情况进行锈蚀部分的外观防腐</w:t>
            </w:r>
            <w:r w:rsidRPr="00DD65F6">
              <w:rPr>
                <w:rFonts w:asciiTheme="minorEastAsia" w:hAnsiTheme="minorEastAsia" w:cs="Segoe UI" w:hint="eastAsia"/>
                <w:color w:val="404040"/>
                <w:kern w:val="0"/>
                <w:sz w:val="24"/>
                <w:szCs w:val="24"/>
              </w:rPr>
              <w:br/>
              <w:t>3.将热风炉进出口用盲板或橡胶垫进行封闭并将热风炉整体放置在托盘上</w:t>
            </w:r>
            <w:r w:rsidRPr="00DD65F6">
              <w:rPr>
                <w:rFonts w:asciiTheme="minorEastAsia" w:hAnsiTheme="minorEastAsia" w:cs="Segoe UI" w:hint="eastAsia"/>
                <w:color w:val="404040"/>
                <w:kern w:val="0"/>
                <w:sz w:val="24"/>
                <w:szCs w:val="24"/>
              </w:rPr>
              <w:br/>
              <w:t>4.将资产终身码、资产名称及资产重量的标识打印并妥善固定于设备上</w:t>
            </w:r>
          </w:p>
        </w:tc>
      </w:tr>
      <w:tr w:rsidR="001115CC" w:rsidRPr="00F35469" w:rsidTr="005F7DD1">
        <w:trPr>
          <w:trHeight w:val="168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燃气燃烧机</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30万大卡</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以天然气进管连接螺纹及燃烧器安装法兰为界，整体移除燃烧器主机</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1.拆除前检查并确保管路内无残留天然气，并用压缩空气对燃烧器管路进行清扫，对燃烧器整体拍照留档</w:t>
            </w:r>
            <w:r w:rsidRPr="00DD65F6">
              <w:rPr>
                <w:rFonts w:asciiTheme="minorEastAsia" w:hAnsiTheme="minorEastAsia" w:cs="Segoe UI" w:hint="eastAsia"/>
                <w:color w:val="404040"/>
                <w:kern w:val="0"/>
                <w:sz w:val="24"/>
                <w:szCs w:val="24"/>
              </w:rPr>
              <w:br/>
              <w:t>2.拆除外部电源线并将燃烧器整体用缠绕膜进行妥善包裹并固定于托盘上，确保不影响其二次出售</w:t>
            </w:r>
            <w:r w:rsidRPr="00DD65F6">
              <w:rPr>
                <w:rFonts w:asciiTheme="minorEastAsia" w:hAnsiTheme="minorEastAsia" w:cs="Segoe UI" w:hint="eastAsia"/>
                <w:color w:val="404040"/>
                <w:kern w:val="0"/>
                <w:sz w:val="24"/>
                <w:szCs w:val="24"/>
              </w:rPr>
              <w:br/>
              <w:t>3.将资产终身码、资产名称及资产重量的标识打印并妥善固定于设备上</w:t>
            </w:r>
          </w:p>
        </w:tc>
      </w:tr>
      <w:tr w:rsidR="001115CC" w:rsidRPr="00F35469" w:rsidTr="005F7DD1">
        <w:trPr>
          <w:trHeight w:val="983"/>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循环泵</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Q=50m3/h PP（合成系统）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以泵进口、出口法兰为边界，整体将循环泵从安装位置移除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1.拆除前检查并确保泵内无残留介质，对泵整体拍照留档</w:t>
            </w:r>
            <w:r w:rsidRPr="00DD65F6">
              <w:rPr>
                <w:rFonts w:asciiTheme="minorEastAsia" w:hAnsiTheme="minorEastAsia" w:cs="Segoe UI" w:hint="eastAsia"/>
                <w:color w:val="404040"/>
                <w:kern w:val="0"/>
                <w:sz w:val="24"/>
                <w:szCs w:val="24"/>
              </w:rPr>
              <w:br/>
              <w:t>2.动力电缆移除后将电机接线盒内清洁干净并装回相关紧固件</w:t>
            </w:r>
            <w:r w:rsidRPr="00DD65F6">
              <w:rPr>
                <w:rFonts w:asciiTheme="minorEastAsia" w:hAnsiTheme="minorEastAsia" w:cs="Segoe UI" w:hint="eastAsia"/>
                <w:color w:val="404040"/>
                <w:kern w:val="0"/>
                <w:sz w:val="24"/>
                <w:szCs w:val="24"/>
              </w:rPr>
              <w:br/>
              <w:t>3.排空润滑油（若有）</w:t>
            </w:r>
            <w:r w:rsidRPr="00DD65F6">
              <w:rPr>
                <w:rFonts w:asciiTheme="minorEastAsia" w:hAnsiTheme="minorEastAsia" w:cs="Segoe UI" w:hint="eastAsia"/>
                <w:color w:val="404040"/>
                <w:kern w:val="0"/>
                <w:sz w:val="24"/>
                <w:szCs w:val="24"/>
              </w:rPr>
              <w:br/>
              <w:t>4.对拆除后的循环泵整体外观进行清洁，移除灰尘异物并根据实际情况进行锈蚀部分的外观防腐，</w:t>
            </w:r>
            <w:r w:rsidRPr="00DD65F6">
              <w:rPr>
                <w:rFonts w:asciiTheme="minorEastAsia" w:hAnsiTheme="minorEastAsia" w:cs="Segoe UI" w:hint="eastAsia"/>
                <w:color w:val="404040"/>
                <w:kern w:val="0"/>
                <w:sz w:val="24"/>
                <w:szCs w:val="24"/>
              </w:rPr>
              <w:br/>
              <w:t>5.对清洁后的设备进行称重，记录其净重</w:t>
            </w:r>
            <w:r w:rsidRPr="00DD65F6">
              <w:rPr>
                <w:rFonts w:asciiTheme="minorEastAsia" w:hAnsiTheme="minorEastAsia" w:cs="Segoe UI" w:hint="eastAsia"/>
                <w:color w:val="404040"/>
                <w:kern w:val="0"/>
                <w:sz w:val="24"/>
                <w:szCs w:val="24"/>
              </w:rPr>
              <w:br/>
              <w:t>6.拆除完成后对泵进出口法兰端用对应尺寸的盲板或橡胶垫进行封闭，对接线盒用缠绕膜进行封闭</w:t>
            </w:r>
            <w:r w:rsidRPr="00DD65F6">
              <w:rPr>
                <w:rFonts w:asciiTheme="minorEastAsia" w:hAnsiTheme="minorEastAsia" w:cs="Segoe UI" w:hint="eastAsia"/>
                <w:color w:val="404040"/>
                <w:kern w:val="0"/>
                <w:sz w:val="24"/>
                <w:szCs w:val="24"/>
              </w:rPr>
              <w:br/>
              <w:t>7.用缠绕膜对整机进行包裹并放置于托盘上进行固定。将资产终身码、资产名称及资产重量的标识打印并妥善固定于设备上</w:t>
            </w:r>
          </w:p>
        </w:tc>
      </w:tr>
      <w:tr w:rsidR="001115CC" w:rsidRPr="00F35469" w:rsidTr="005F7DD1">
        <w:trPr>
          <w:trHeight w:val="168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旋风除尘</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φ900</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以除尘器进出口为界，将除尘器整体进行移除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1.拆除前对除尘装置整体拍照，对各部件进行编号登记并拍照留存记录</w:t>
            </w:r>
            <w:r w:rsidRPr="00DD65F6">
              <w:rPr>
                <w:rFonts w:asciiTheme="minorEastAsia" w:hAnsiTheme="minorEastAsia" w:cs="Segoe UI" w:hint="eastAsia"/>
                <w:color w:val="404040"/>
                <w:kern w:val="0"/>
                <w:sz w:val="24"/>
                <w:szCs w:val="24"/>
              </w:rPr>
              <w:br/>
              <w:t>2.将外接管道全部断开连接后，将装置从内部法兰连接处进行分离并妥善固定在托盘上</w:t>
            </w:r>
            <w:r w:rsidRPr="00DD65F6">
              <w:rPr>
                <w:rFonts w:asciiTheme="minorEastAsia" w:hAnsiTheme="minorEastAsia" w:cs="Segoe UI" w:hint="eastAsia"/>
                <w:color w:val="404040"/>
                <w:kern w:val="0"/>
                <w:sz w:val="24"/>
                <w:szCs w:val="24"/>
              </w:rPr>
              <w:br/>
            </w:r>
            <w:r w:rsidRPr="00DD65F6">
              <w:rPr>
                <w:rFonts w:asciiTheme="minorEastAsia" w:hAnsiTheme="minorEastAsia" w:cs="Segoe UI" w:hint="eastAsia"/>
                <w:color w:val="404040"/>
                <w:kern w:val="0"/>
                <w:sz w:val="24"/>
                <w:szCs w:val="24"/>
              </w:rPr>
              <w:lastRenderedPageBreak/>
              <w:t>3.将资产终身码、资产名称及资产重量的标识打印并妥善固定在除尘装置上</w:t>
            </w:r>
          </w:p>
        </w:tc>
      </w:tr>
      <w:tr w:rsidR="001115CC" w:rsidRPr="00F35469" w:rsidTr="005F7DD1">
        <w:trPr>
          <w:trHeight w:val="699"/>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lastRenderedPageBreak/>
              <w:t>不锈钢水箱</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HCBC 5*4*2</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水箱本体，含进出水口及溢流水口</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1.拆除前对水箱整体拍照留档，检查确保水箱内无残留介质后封堵水箱进出水口及溢流水口</w:t>
            </w:r>
            <w:r w:rsidRPr="00DD65F6">
              <w:rPr>
                <w:rFonts w:asciiTheme="minorEastAsia" w:hAnsiTheme="minorEastAsia" w:cs="Segoe UI" w:hint="eastAsia"/>
                <w:color w:val="404040"/>
                <w:kern w:val="0"/>
                <w:sz w:val="24"/>
                <w:szCs w:val="24"/>
              </w:rPr>
              <w:br/>
              <w:t>2.根据水箱实际尺寸制作提升起吊框放置于水箱底部将水箱整体进行起吊</w:t>
            </w:r>
            <w:r w:rsidRPr="00DD65F6">
              <w:rPr>
                <w:rFonts w:asciiTheme="minorEastAsia" w:hAnsiTheme="minorEastAsia" w:cs="Segoe UI" w:hint="eastAsia"/>
                <w:color w:val="404040"/>
                <w:kern w:val="0"/>
                <w:sz w:val="24"/>
                <w:szCs w:val="24"/>
              </w:rPr>
              <w:br/>
              <w:t>3.将资产终身码、资产名称及资产重量的标识打印并妥善固定于水箱上并将移除后的水箱放置于指定堆放位置</w:t>
            </w:r>
          </w:p>
        </w:tc>
      </w:tr>
      <w:tr w:rsidR="001115CC" w:rsidRPr="00F35469" w:rsidTr="005F7DD1">
        <w:trPr>
          <w:trHeight w:val="699"/>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不锈钢水箱</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HCBC 5*4*2</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水箱本体，含进出水口及溢流水口</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1.拆除前对水箱整体拍照留档，检查确保水箱内无残留介质后封堵水箱进出水口及溢流水口</w:t>
            </w:r>
            <w:r w:rsidRPr="00DD65F6">
              <w:rPr>
                <w:rFonts w:asciiTheme="minorEastAsia" w:hAnsiTheme="minorEastAsia" w:cs="Segoe UI" w:hint="eastAsia"/>
                <w:color w:val="404040"/>
                <w:kern w:val="0"/>
                <w:sz w:val="24"/>
                <w:szCs w:val="24"/>
              </w:rPr>
              <w:br/>
              <w:t>2.根据水箱实际尺寸制作提升起吊框放置于水箱底部将水箱整体进行起吊</w:t>
            </w:r>
            <w:r w:rsidRPr="00DD65F6">
              <w:rPr>
                <w:rFonts w:asciiTheme="minorEastAsia" w:hAnsiTheme="minorEastAsia" w:cs="Segoe UI" w:hint="eastAsia"/>
                <w:color w:val="404040"/>
                <w:kern w:val="0"/>
                <w:sz w:val="24"/>
                <w:szCs w:val="24"/>
              </w:rPr>
              <w:br/>
              <w:t>3.将资产终身码、资产名称及资产重量的标识打印并妥善固定于水箱上并将移除后的水箱放置于指定堆放位置</w:t>
            </w:r>
          </w:p>
        </w:tc>
      </w:tr>
      <w:tr w:rsidR="001115CC" w:rsidRPr="00F35469" w:rsidTr="005F7DD1">
        <w:trPr>
          <w:trHeight w:val="1833"/>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进液泵</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Q=1m3/h P=1.0MPa T=50℃（造粒系统）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以泵进口、出口法兰为边界，整体将循环泵从安装位置移除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1.拆除前检查并确保泵内无残留介质，对泵整体拍照留档</w:t>
            </w:r>
            <w:r w:rsidRPr="00DD65F6">
              <w:rPr>
                <w:rFonts w:asciiTheme="minorEastAsia" w:hAnsiTheme="minorEastAsia" w:cs="Segoe UI" w:hint="eastAsia"/>
                <w:color w:val="404040"/>
                <w:kern w:val="0"/>
                <w:sz w:val="24"/>
                <w:szCs w:val="24"/>
              </w:rPr>
              <w:br/>
              <w:t>2.动力电缆移除后将电机接线盒内清洁干净并装回相关紧固件</w:t>
            </w:r>
            <w:r w:rsidRPr="00DD65F6">
              <w:rPr>
                <w:rFonts w:asciiTheme="minorEastAsia" w:hAnsiTheme="minorEastAsia" w:cs="Segoe UI" w:hint="eastAsia"/>
                <w:color w:val="404040"/>
                <w:kern w:val="0"/>
                <w:sz w:val="24"/>
                <w:szCs w:val="24"/>
              </w:rPr>
              <w:br/>
              <w:t>3.排空润滑油（若有）</w:t>
            </w:r>
            <w:r w:rsidRPr="00DD65F6">
              <w:rPr>
                <w:rFonts w:asciiTheme="minorEastAsia" w:hAnsiTheme="minorEastAsia" w:cs="Segoe UI" w:hint="eastAsia"/>
                <w:color w:val="404040"/>
                <w:kern w:val="0"/>
                <w:sz w:val="24"/>
                <w:szCs w:val="24"/>
              </w:rPr>
              <w:br/>
              <w:t>4.对拆除后的循环泵整体外观进行清洁，移除灰尘异物并根据实际情况进行锈蚀部分的外观防腐，</w:t>
            </w:r>
            <w:r w:rsidRPr="00DD65F6">
              <w:rPr>
                <w:rFonts w:asciiTheme="minorEastAsia" w:hAnsiTheme="minorEastAsia" w:cs="Segoe UI" w:hint="eastAsia"/>
                <w:color w:val="404040"/>
                <w:kern w:val="0"/>
                <w:sz w:val="24"/>
                <w:szCs w:val="24"/>
              </w:rPr>
              <w:br/>
              <w:t>5.对清洁后的设备进行称重，记录其净重</w:t>
            </w:r>
            <w:r w:rsidRPr="00DD65F6">
              <w:rPr>
                <w:rFonts w:asciiTheme="minorEastAsia" w:hAnsiTheme="minorEastAsia" w:cs="Segoe UI" w:hint="eastAsia"/>
                <w:color w:val="404040"/>
                <w:kern w:val="0"/>
                <w:sz w:val="24"/>
                <w:szCs w:val="24"/>
              </w:rPr>
              <w:br/>
              <w:t>6.拆除完成后对泵进出口法兰端用对应尺寸的盲板或橡胶垫进行封闭，对接线盒用缠绕膜进行封闭</w:t>
            </w:r>
            <w:r w:rsidRPr="00DD65F6">
              <w:rPr>
                <w:rFonts w:asciiTheme="minorEastAsia" w:hAnsiTheme="minorEastAsia" w:cs="Segoe UI" w:hint="eastAsia"/>
                <w:color w:val="404040"/>
                <w:kern w:val="0"/>
                <w:sz w:val="24"/>
                <w:szCs w:val="24"/>
              </w:rPr>
              <w:br/>
              <w:t>7.用缠绕膜对整机进行包裹并放置于托盘上进行固定。将资产终身码、资产名称及资产重量的标识打印并妥善固定于设备上</w:t>
            </w:r>
          </w:p>
        </w:tc>
      </w:tr>
      <w:tr w:rsidR="001115CC" w:rsidRPr="00F35469" w:rsidTr="005F7DD1">
        <w:trPr>
          <w:trHeight w:val="280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lastRenderedPageBreak/>
              <w:t>耐酸泵</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Q=10m3/h 钢衬PP（合成系统）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以泵进口、出口法兰为边界，整体将循环泵从安装位置移除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1.拆除前检查并确保泵内无残留介质，对泵整体拍照留档</w:t>
            </w:r>
            <w:r w:rsidRPr="00DD65F6">
              <w:rPr>
                <w:rFonts w:asciiTheme="minorEastAsia" w:hAnsiTheme="minorEastAsia" w:cs="Segoe UI" w:hint="eastAsia"/>
                <w:color w:val="404040"/>
                <w:kern w:val="0"/>
                <w:sz w:val="24"/>
                <w:szCs w:val="24"/>
              </w:rPr>
              <w:br/>
              <w:t>2.动力电缆移除后将电机接线盒内清洁干净并装回相关紧固件</w:t>
            </w:r>
            <w:r w:rsidRPr="00DD65F6">
              <w:rPr>
                <w:rFonts w:asciiTheme="minorEastAsia" w:hAnsiTheme="minorEastAsia" w:cs="Segoe UI" w:hint="eastAsia"/>
                <w:color w:val="404040"/>
                <w:kern w:val="0"/>
                <w:sz w:val="24"/>
                <w:szCs w:val="24"/>
              </w:rPr>
              <w:br/>
              <w:t>3.排空润滑油（若有）</w:t>
            </w:r>
            <w:r w:rsidRPr="00DD65F6">
              <w:rPr>
                <w:rFonts w:asciiTheme="minorEastAsia" w:hAnsiTheme="minorEastAsia" w:cs="Segoe UI" w:hint="eastAsia"/>
                <w:color w:val="404040"/>
                <w:kern w:val="0"/>
                <w:sz w:val="24"/>
                <w:szCs w:val="24"/>
              </w:rPr>
              <w:br/>
              <w:t>4.对拆除后的循环泵整体外观进行清洁，移除灰尘异物并根据实际情况进行锈蚀部分的外观防腐，</w:t>
            </w:r>
            <w:r w:rsidRPr="00DD65F6">
              <w:rPr>
                <w:rFonts w:asciiTheme="minorEastAsia" w:hAnsiTheme="minorEastAsia" w:cs="Segoe UI" w:hint="eastAsia"/>
                <w:color w:val="404040"/>
                <w:kern w:val="0"/>
                <w:sz w:val="24"/>
                <w:szCs w:val="24"/>
              </w:rPr>
              <w:br/>
              <w:t>5.对清洁后的设备进行称重，记录其净重</w:t>
            </w:r>
            <w:r w:rsidRPr="00DD65F6">
              <w:rPr>
                <w:rFonts w:asciiTheme="minorEastAsia" w:hAnsiTheme="minorEastAsia" w:cs="Segoe UI" w:hint="eastAsia"/>
                <w:color w:val="404040"/>
                <w:kern w:val="0"/>
                <w:sz w:val="24"/>
                <w:szCs w:val="24"/>
              </w:rPr>
              <w:br/>
              <w:t>6.拆除完成后对泵进出口法兰端用对应尺寸的盲板或橡胶垫进行封闭，对接线盒用缠绕膜进行封闭</w:t>
            </w:r>
            <w:r w:rsidRPr="00DD65F6">
              <w:rPr>
                <w:rFonts w:asciiTheme="minorEastAsia" w:hAnsiTheme="minorEastAsia" w:cs="Segoe UI" w:hint="eastAsia"/>
                <w:color w:val="404040"/>
                <w:kern w:val="0"/>
                <w:sz w:val="24"/>
                <w:szCs w:val="24"/>
              </w:rPr>
              <w:br/>
              <w:t>7.用缠绕膜对整机进行包裹并放置于托盘上进行固定。将资产终身码、资产名称及资产重量的标识打印并妥善固定于设备上</w:t>
            </w:r>
          </w:p>
        </w:tc>
      </w:tr>
      <w:tr w:rsidR="001115CC" w:rsidRPr="00F35469" w:rsidTr="005F7DD1">
        <w:trPr>
          <w:trHeight w:val="983"/>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氯化钙出料泵</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Q=10m3/h PP（合成系统）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以泵进口、出口法兰为边界，整体将循环泵从安装位置移除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1.拆除前检查并确保泵内无残留介质，对泵整体拍照留档</w:t>
            </w:r>
            <w:r w:rsidRPr="00DD65F6">
              <w:rPr>
                <w:rFonts w:asciiTheme="minorEastAsia" w:hAnsiTheme="minorEastAsia" w:cs="Segoe UI" w:hint="eastAsia"/>
                <w:color w:val="404040"/>
                <w:kern w:val="0"/>
                <w:sz w:val="24"/>
                <w:szCs w:val="24"/>
              </w:rPr>
              <w:br/>
              <w:t>2.动力电缆移除后将电机接线盒内清洁干净并装回相关紧固件</w:t>
            </w:r>
            <w:r w:rsidRPr="00DD65F6">
              <w:rPr>
                <w:rFonts w:asciiTheme="minorEastAsia" w:hAnsiTheme="minorEastAsia" w:cs="Segoe UI" w:hint="eastAsia"/>
                <w:color w:val="404040"/>
                <w:kern w:val="0"/>
                <w:sz w:val="24"/>
                <w:szCs w:val="24"/>
              </w:rPr>
              <w:br/>
              <w:t>3.排空润滑油（若有）</w:t>
            </w:r>
            <w:r w:rsidRPr="00DD65F6">
              <w:rPr>
                <w:rFonts w:asciiTheme="minorEastAsia" w:hAnsiTheme="minorEastAsia" w:cs="Segoe UI" w:hint="eastAsia"/>
                <w:color w:val="404040"/>
                <w:kern w:val="0"/>
                <w:sz w:val="24"/>
                <w:szCs w:val="24"/>
              </w:rPr>
              <w:br/>
              <w:t>4.对拆除后的循环泵整体外观进行清洁，移除灰尘异物并根据实际情况进行锈蚀部分的外观防腐，</w:t>
            </w:r>
            <w:r w:rsidRPr="00DD65F6">
              <w:rPr>
                <w:rFonts w:asciiTheme="minorEastAsia" w:hAnsiTheme="minorEastAsia" w:cs="Segoe UI" w:hint="eastAsia"/>
                <w:color w:val="404040"/>
                <w:kern w:val="0"/>
                <w:sz w:val="24"/>
                <w:szCs w:val="24"/>
              </w:rPr>
              <w:br/>
              <w:t>5.对清洁后的设备进行称重，记录其净重</w:t>
            </w:r>
            <w:r w:rsidRPr="00DD65F6">
              <w:rPr>
                <w:rFonts w:asciiTheme="minorEastAsia" w:hAnsiTheme="minorEastAsia" w:cs="Segoe UI" w:hint="eastAsia"/>
                <w:color w:val="404040"/>
                <w:kern w:val="0"/>
                <w:sz w:val="24"/>
                <w:szCs w:val="24"/>
              </w:rPr>
              <w:br/>
              <w:t>6.拆除完成后对泵进出口法兰端用对应尺寸的盲板或橡胶垫进行封闭，对接线盒用缠绕膜进行封闭</w:t>
            </w:r>
            <w:r w:rsidRPr="00DD65F6">
              <w:rPr>
                <w:rFonts w:asciiTheme="minorEastAsia" w:hAnsiTheme="minorEastAsia" w:cs="Segoe UI" w:hint="eastAsia"/>
                <w:color w:val="404040"/>
                <w:kern w:val="0"/>
                <w:sz w:val="24"/>
                <w:szCs w:val="24"/>
              </w:rPr>
              <w:br/>
              <w:t>7.用缠绕膜对整机进行包裹并放置于托盘上进行固定。将资产终身码、资产名称及资产重量的标识打印并妥善固定于设备上</w:t>
            </w:r>
          </w:p>
        </w:tc>
      </w:tr>
      <w:tr w:rsidR="001115CC" w:rsidRPr="00F35469" w:rsidTr="005F7DD1">
        <w:trPr>
          <w:trHeight w:val="699"/>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衬氟离心泵</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50FZB-30</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以泵进口、出口法兰为边界，整体将循环泵从安装位置移除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1.拆除前检查并确保泵内无残留介质，对泵整体拍照留档</w:t>
            </w:r>
            <w:r w:rsidRPr="00DD65F6">
              <w:rPr>
                <w:rFonts w:asciiTheme="minorEastAsia" w:hAnsiTheme="minorEastAsia" w:cs="Segoe UI" w:hint="eastAsia"/>
                <w:color w:val="404040"/>
                <w:kern w:val="0"/>
                <w:sz w:val="24"/>
                <w:szCs w:val="24"/>
              </w:rPr>
              <w:br/>
              <w:t>2.动力电缆移除后将电机接线盒内清洁干净并装回相关紧固件</w:t>
            </w:r>
            <w:r w:rsidRPr="00DD65F6">
              <w:rPr>
                <w:rFonts w:asciiTheme="minorEastAsia" w:hAnsiTheme="minorEastAsia" w:cs="Segoe UI" w:hint="eastAsia"/>
                <w:color w:val="404040"/>
                <w:kern w:val="0"/>
                <w:sz w:val="24"/>
                <w:szCs w:val="24"/>
              </w:rPr>
              <w:br/>
              <w:t>3.排空润滑油（若有）</w:t>
            </w:r>
            <w:r w:rsidRPr="00DD65F6">
              <w:rPr>
                <w:rFonts w:asciiTheme="minorEastAsia" w:hAnsiTheme="minorEastAsia" w:cs="Segoe UI" w:hint="eastAsia"/>
                <w:color w:val="404040"/>
                <w:kern w:val="0"/>
                <w:sz w:val="24"/>
                <w:szCs w:val="24"/>
              </w:rPr>
              <w:br/>
              <w:t>4.对拆除后的循环泵整体外观进行清洁，移除灰尘异物并根据实际情况进行锈蚀部分的外观防腐，</w:t>
            </w:r>
            <w:r w:rsidRPr="00DD65F6">
              <w:rPr>
                <w:rFonts w:asciiTheme="minorEastAsia" w:hAnsiTheme="minorEastAsia" w:cs="Segoe UI" w:hint="eastAsia"/>
                <w:color w:val="404040"/>
                <w:kern w:val="0"/>
                <w:sz w:val="24"/>
                <w:szCs w:val="24"/>
              </w:rPr>
              <w:br/>
              <w:t>5.对清洁后的设备进行称重，记录其净重</w:t>
            </w:r>
            <w:r w:rsidRPr="00DD65F6">
              <w:rPr>
                <w:rFonts w:asciiTheme="minorEastAsia" w:hAnsiTheme="minorEastAsia" w:cs="Segoe UI" w:hint="eastAsia"/>
                <w:color w:val="404040"/>
                <w:kern w:val="0"/>
                <w:sz w:val="24"/>
                <w:szCs w:val="24"/>
              </w:rPr>
              <w:br/>
              <w:t>6.拆除完成后对泵进出口法兰端用对应尺寸的盲板或橡胶垫进行封闭，对接线盒用缠绕膜进行封闭</w:t>
            </w:r>
            <w:r w:rsidRPr="00DD65F6">
              <w:rPr>
                <w:rFonts w:asciiTheme="minorEastAsia" w:hAnsiTheme="minorEastAsia" w:cs="Segoe UI" w:hint="eastAsia"/>
                <w:color w:val="404040"/>
                <w:kern w:val="0"/>
                <w:sz w:val="24"/>
                <w:szCs w:val="24"/>
              </w:rPr>
              <w:br/>
              <w:t>7.用缠绕膜对整机进行包裹并放置于托盘</w:t>
            </w:r>
            <w:r w:rsidRPr="00DD65F6">
              <w:rPr>
                <w:rFonts w:asciiTheme="minorEastAsia" w:hAnsiTheme="minorEastAsia" w:cs="Segoe UI" w:hint="eastAsia"/>
                <w:color w:val="404040"/>
                <w:kern w:val="0"/>
                <w:sz w:val="24"/>
                <w:szCs w:val="24"/>
              </w:rPr>
              <w:lastRenderedPageBreak/>
              <w:t>上进行固定。将资产终身码、资产名称及资产重量的标识打印并妥善固定于设备上</w:t>
            </w:r>
          </w:p>
        </w:tc>
      </w:tr>
      <w:tr w:rsidR="001115CC" w:rsidRPr="00F35469" w:rsidTr="005F7DD1">
        <w:trPr>
          <w:trHeight w:val="2520"/>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lastRenderedPageBreak/>
              <w:t>助燃风机</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Q=500m3/h P=7200Pa T=20℃（热源系统）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风机进出风口为界，含电机及其支架</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1.拆除前对风机整体拍照留档</w:t>
            </w:r>
            <w:r w:rsidRPr="00DD65F6">
              <w:rPr>
                <w:rFonts w:asciiTheme="minorEastAsia" w:hAnsiTheme="minorEastAsia" w:cs="Segoe UI" w:hint="eastAsia"/>
                <w:color w:val="404040"/>
                <w:kern w:val="0"/>
                <w:sz w:val="24"/>
                <w:szCs w:val="24"/>
              </w:rPr>
              <w:br/>
              <w:t>2.动力电缆移除后将电机接线盒内清洁干净并装回相关紧固件</w:t>
            </w:r>
            <w:r w:rsidRPr="00DD65F6">
              <w:rPr>
                <w:rFonts w:asciiTheme="minorEastAsia" w:hAnsiTheme="minorEastAsia" w:cs="Segoe UI" w:hint="eastAsia"/>
                <w:color w:val="404040"/>
                <w:kern w:val="0"/>
                <w:sz w:val="24"/>
                <w:szCs w:val="24"/>
              </w:rPr>
              <w:br/>
              <w:t>3.对拆除后的风机整体外观进行清洁，移除灰尘异物并根据实际情况进行锈蚀部分的外观防腐，</w:t>
            </w:r>
            <w:r w:rsidRPr="00DD65F6">
              <w:rPr>
                <w:rFonts w:asciiTheme="minorEastAsia" w:hAnsiTheme="minorEastAsia" w:cs="Segoe UI" w:hint="eastAsia"/>
                <w:color w:val="404040"/>
                <w:kern w:val="0"/>
                <w:sz w:val="24"/>
                <w:szCs w:val="24"/>
              </w:rPr>
              <w:br/>
              <w:t>5.对清洁后的设备进行称重，记录其净重</w:t>
            </w:r>
            <w:r w:rsidRPr="00DD65F6">
              <w:rPr>
                <w:rFonts w:asciiTheme="minorEastAsia" w:hAnsiTheme="minorEastAsia" w:cs="Segoe UI" w:hint="eastAsia"/>
                <w:color w:val="404040"/>
                <w:kern w:val="0"/>
                <w:sz w:val="24"/>
                <w:szCs w:val="24"/>
              </w:rPr>
              <w:br/>
              <w:t>6.拆除完成后对风机进出口法兰端用对应尺寸的盲板或橡胶垫进行封闭，对接线盒用缠绕膜进行封闭</w:t>
            </w:r>
            <w:r w:rsidRPr="00DD65F6">
              <w:rPr>
                <w:rFonts w:asciiTheme="minorEastAsia" w:hAnsiTheme="minorEastAsia" w:cs="Segoe UI" w:hint="eastAsia"/>
                <w:color w:val="404040"/>
                <w:kern w:val="0"/>
                <w:sz w:val="24"/>
                <w:szCs w:val="24"/>
              </w:rPr>
              <w:br/>
              <w:t>7.用缠绕膜对整机进行包裹并放置于托盘上进行固定。将资产终身码、资产名称及资产重量的标识打印并妥善固定于设备上</w:t>
            </w:r>
          </w:p>
        </w:tc>
      </w:tr>
      <w:tr w:rsidR="001115CC" w:rsidRPr="00F35469" w:rsidTr="005F7DD1">
        <w:trPr>
          <w:trHeight w:val="557"/>
        </w:trPr>
        <w:tc>
          <w:tcPr>
            <w:tcW w:w="1702"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冷却循环泵</w:t>
            </w:r>
          </w:p>
        </w:tc>
        <w:tc>
          <w:tcPr>
            <w:tcW w:w="1416"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Q=5m3/h H=25MPa T=20℃(收集系统）</w:t>
            </w:r>
          </w:p>
        </w:tc>
        <w:tc>
          <w:tcPr>
            <w:tcW w:w="745" w:type="dxa"/>
            <w:shd w:val="clear" w:color="auto" w:fill="auto"/>
            <w:noWrap/>
            <w:vAlign w:val="center"/>
            <w:hideMark/>
          </w:tcPr>
          <w:p w:rsidR="001115CC" w:rsidRPr="00DD65F6" w:rsidRDefault="001115CC" w:rsidP="005F7DD1">
            <w:pPr>
              <w:widowControl/>
              <w:jc w:val="center"/>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w:t>
            </w:r>
          </w:p>
        </w:tc>
        <w:tc>
          <w:tcPr>
            <w:tcW w:w="1579"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以泵进口、出口法兰为边界，整体将循环泵从安装位置移除</w:t>
            </w:r>
          </w:p>
        </w:tc>
        <w:tc>
          <w:tcPr>
            <w:tcW w:w="4623" w:type="dxa"/>
            <w:shd w:val="clear" w:color="auto" w:fill="auto"/>
            <w:vAlign w:val="center"/>
            <w:hideMark/>
          </w:tcPr>
          <w:p w:rsidR="001115CC" w:rsidRPr="00DD65F6" w:rsidRDefault="001115CC" w:rsidP="005F7DD1">
            <w:pPr>
              <w:widowControl/>
              <w:jc w:val="left"/>
              <w:rPr>
                <w:rFonts w:asciiTheme="minorEastAsia" w:hAnsiTheme="minorEastAsia" w:cs="Segoe UI"/>
                <w:color w:val="404040"/>
                <w:kern w:val="0"/>
                <w:sz w:val="24"/>
                <w:szCs w:val="24"/>
              </w:rPr>
            </w:pPr>
            <w:r w:rsidRPr="00DD65F6">
              <w:rPr>
                <w:rFonts w:asciiTheme="minorEastAsia" w:hAnsiTheme="minorEastAsia" w:cs="Segoe UI" w:hint="eastAsia"/>
                <w:color w:val="404040"/>
                <w:kern w:val="0"/>
                <w:sz w:val="24"/>
                <w:szCs w:val="24"/>
              </w:rPr>
              <w:t>1.拆除前检查并确保泵内无残留介质，对泵整体拍照留档</w:t>
            </w:r>
            <w:r w:rsidRPr="00DD65F6">
              <w:rPr>
                <w:rFonts w:asciiTheme="minorEastAsia" w:hAnsiTheme="minorEastAsia" w:cs="Segoe UI" w:hint="eastAsia"/>
                <w:color w:val="404040"/>
                <w:kern w:val="0"/>
                <w:sz w:val="24"/>
                <w:szCs w:val="24"/>
              </w:rPr>
              <w:br/>
              <w:t>2.动力电缆移除后将电机接线盒内清洁干净并装回相关紧固件</w:t>
            </w:r>
            <w:r w:rsidRPr="00DD65F6">
              <w:rPr>
                <w:rFonts w:asciiTheme="minorEastAsia" w:hAnsiTheme="minorEastAsia" w:cs="Segoe UI" w:hint="eastAsia"/>
                <w:color w:val="404040"/>
                <w:kern w:val="0"/>
                <w:sz w:val="24"/>
                <w:szCs w:val="24"/>
              </w:rPr>
              <w:br/>
              <w:t>3.排空润滑油（若有）</w:t>
            </w:r>
            <w:r w:rsidRPr="00DD65F6">
              <w:rPr>
                <w:rFonts w:asciiTheme="minorEastAsia" w:hAnsiTheme="minorEastAsia" w:cs="Segoe UI" w:hint="eastAsia"/>
                <w:color w:val="404040"/>
                <w:kern w:val="0"/>
                <w:sz w:val="24"/>
                <w:szCs w:val="24"/>
              </w:rPr>
              <w:br/>
              <w:t>4.对拆除后的循环泵整体外观进行清洁，移除灰尘异物并根据实际情况进行锈蚀部分的外观防腐，</w:t>
            </w:r>
            <w:r w:rsidRPr="00DD65F6">
              <w:rPr>
                <w:rFonts w:asciiTheme="minorEastAsia" w:hAnsiTheme="minorEastAsia" w:cs="Segoe UI" w:hint="eastAsia"/>
                <w:color w:val="404040"/>
                <w:kern w:val="0"/>
                <w:sz w:val="24"/>
                <w:szCs w:val="24"/>
              </w:rPr>
              <w:br/>
              <w:t>5.对清洁后的设备进行称重，记录其净重</w:t>
            </w:r>
            <w:r w:rsidRPr="00DD65F6">
              <w:rPr>
                <w:rFonts w:asciiTheme="minorEastAsia" w:hAnsiTheme="minorEastAsia" w:cs="Segoe UI" w:hint="eastAsia"/>
                <w:color w:val="404040"/>
                <w:kern w:val="0"/>
                <w:sz w:val="24"/>
                <w:szCs w:val="24"/>
              </w:rPr>
              <w:br/>
              <w:t>6.拆除完成后对泵进出口法兰端用对应尺寸的盲板或橡胶垫进行封闭，对接线盒用缠绕膜进行封闭</w:t>
            </w:r>
            <w:r w:rsidRPr="00DD65F6">
              <w:rPr>
                <w:rFonts w:asciiTheme="minorEastAsia" w:hAnsiTheme="minorEastAsia" w:cs="Segoe UI" w:hint="eastAsia"/>
                <w:color w:val="404040"/>
                <w:kern w:val="0"/>
                <w:sz w:val="24"/>
                <w:szCs w:val="24"/>
              </w:rPr>
              <w:br/>
              <w:t>7.用缠绕膜对整机进行包裹并放置于托盘上进行固定。将资产终身码、资产名称及资产重量的标识打印并妥善固定于设备上</w:t>
            </w:r>
          </w:p>
        </w:tc>
      </w:tr>
    </w:tbl>
    <w:p w:rsidR="00B527A7" w:rsidRPr="001115CC" w:rsidRDefault="004A2684">
      <w:bookmarkStart w:id="0" w:name="_GoBack"/>
      <w:bookmarkEnd w:id="0"/>
    </w:p>
    <w:sectPr w:rsidR="00B527A7" w:rsidRPr="001115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684" w:rsidRDefault="004A2684" w:rsidP="001115CC">
      <w:r>
        <w:separator/>
      </w:r>
    </w:p>
  </w:endnote>
  <w:endnote w:type="continuationSeparator" w:id="0">
    <w:p w:rsidR="004A2684" w:rsidRDefault="004A2684" w:rsidP="0011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684" w:rsidRDefault="004A2684" w:rsidP="001115CC">
      <w:r>
        <w:separator/>
      </w:r>
    </w:p>
  </w:footnote>
  <w:footnote w:type="continuationSeparator" w:id="0">
    <w:p w:rsidR="004A2684" w:rsidRDefault="004A2684" w:rsidP="00111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57"/>
    <w:rsid w:val="001115CC"/>
    <w:rsid w:val="004A2684"/>
    <w:rsid w:val="00CE0C03"/>
    <w:rsid w:val="00DD7B4B"/>
    <w:rsid w:val="00FE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7E0C93-315F-475B-AB92-43D2C107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5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5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15CC"/>
    <w:rPr>
      <w:sz w:val="18"/>
      <w:szCs w:val="18"/>
    </w:rPr>
  </w:style>
  <w:style w:type="paragraph" w:styleId="a4">
    <w:name w:val="footer"/>
    <w:basedOn w:val="a"/>
    <w:link w:val="Char0"/>
    <w:uiPriority w:val="99"/>
    <w:unhideWhenUsed/>
    <w:rsid w:val="001115CC"/>
    <w:pPr>
      <w:tabs>
        <w:tab w:val="center" w:pos="4153"/>
        <w:tab w:val="right" w:pos="8306"/>
      </w:tabs>
      <w:snapToGrid w:val="0"/>
      <w:jc w:val="left"/>
    </w:pPr>
    <w:rPr>
      <w:sz w:val="18"/>
      <w:szCs w:val="18"/>
    </w:rPr>
  </w:style>
  <w:style w:type="character" w:customStyle="1" w:styleId="Char0">
    <w:name w:val="页脚 Char"/>
    <w:basedOn w:val="a0"/>
    <w:link w:val="a4"/>
    <w:uiPriority w:val="99"/>
    <w:rsid w:val="001115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石晓莉</dc:creator>
  <cp:keywords/>
  <dc:description/>
  <cp:lastModifiedBy>石晓莉</cp:lastModifiedBy>
  <cp:revision>2</cp:revision>
  <dcterms:created xsi:type="dcterms:W3CDTF">2025-07-18T07:45:00Z</dcterms:created>
  <dcterms:modified xsi:type="dcterms:W3CDTF">2025-07-18T07:45:00Z</dcterms:modified>
</cp:coreProperties>
</file>